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BC1" w:rsidRDefault="00DE7BC1" w:rsidP="00DE7BC1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  <w:sz w:val="21"/>
          <w:szCs w:val="21"/>
        </w:rPr>
      </w:pPr>
      <w:r>
        <w:rPr>
          <w:rFonts w:ascii="Arial" w:hAnsi="Arial" w:cs="Arial"/>
          <w:b/>
          <w:bCs/>
          <w:color w:val="444444"/>
          <w:sz w:val="21"/>
          <w:szCs w:val="21"/>
        </w:rPr>
        <w:t>УКАЗ</w:t>
      </w:r>
    </w:p>
    <w:p w:rsidR="00DE7BC1" w:rsidRDefault="00DE7BC1" w:rsidP="00DE7BC1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  <w:sz w:val="21"/>
          <w:szCs w:val="21"/>
        </w:rPr>
      </w:pPr>
      <w:r>
        <w:rPr>
          <w:rFonts w:ascii="Arial" w:hAnsi="Arial" w:cs="Arial"/>
          <w:b/>
          <w:bCs/>
          <w:color w:val="444444"/>
          <w:sz w:val="21"/>
          <w:szCs w:val="21"/>
        </w:rPr>
        <w:t>ПРЕЗИДЕНТА РОССИЙСКОЙ ФЕДЕРАЦИИ</w:t>
      </w:r>
      <w:r>
        <w:rPr>
          <w:rFonts w:ascii="Arial" w:hAnsi="Arial" w:cs="Arial"/>
          <w:b/>
          <w:bCs/>
          <w:color w:val="444444"/>
          <w:sz w:val="21"/>
          <w:szCs w:val="21"/>
        </w:rPr>
        <w:br/>
      </w:r>
    </w:p>
    <w:p w:rsidR="00DE7BC1" w:rsidRDefault="00DE7BC1" w:rsidP="00DE7BC1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444444"/>
          <w:sz w:val="21"/>
          <w:szCs w:val="21"/>
        </w:rPr>
      </w:pPr>
      <w:r>
        <w:rPr>
          <w:rFonts w:ascii="Arial" w:hAnsi="Arial" w:cs="Arial"/>
          <w:b/>
          <w:bCs/>
          <w:color w:val="444444"/>
          <w:sz w:val="21"/>
          <w:szCs w:val="21"/>
        </w:rPr>
        <w:t>Об утверждении </w:t>
      </w:r>
      <w:hyperlink r:id="rId4" w:anchor="6540IN" w:history="1">
        <w:r>
          <w:rPr>
            <w:rStyle w:val="a3"/>
            <w:rFonts w:ascii="Arial" w:hAnsi="Arial" w:cs="Arial"/>
            <w:b/>
            <w:bCs/>
            <w:color w:val="3451A0"/>
            <w:sz w:val="21"/>
            <w:szCs w:val="21"/>
          </w:rPr>
          <w:t xml:space="preserve">Стратегии государственной </w:t>
        </w:r>
        <w:proofErr w:type="spellStart"/>
        <w:r>
          <w:rPr>
            <w:rStyle w:val="a3"/>
            <w:rFonts w:ascii="Arial" w:hAnsi="Arial" w:cs="Arial"/>
            <w:b/>
            <w:bCs/>
            <w:color w:val="3451A0"/>
            <w:sz w:val="21"/>
            <w:szCs w:val="21"/>
          </w:rPr>
          <w:t>антинаркотической</w:t>
        </w:r>
        <w:proofErr w:type="spellEnd"/>
        <w:r>
          <w:rPr>
            <w:rStyle w:val="a3"/>
            <w:rFonts w:ascii="Arial" w:hAnsi="Arial" w:cs="Arial"/>
            <w:b/>
            <w:bCs/>
            <w:color w:val="3451A0"/>
            <w:sz w:val="21"/>
            <w:szCs w:val="21"/>
          </w:rPr>
          <w:t xml:space="preserve"> политики Российской Федерации на период до 2030 года</w:t>
        </w:r>
      </w:hyperlink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В целях дальнейшей реализации государственной политики Российской Федерации в сфере оборота наркотических средств, психотропных веществ и их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прекурсоров</w:t>
      </w:r>
      <w:proofErr w:type="spellEnd"/>
      <w:r>
        <w:rPr>
          <w:rFonts w:ascii="Arial" w:hAnsi="Arial" w:cs="Arial"/>
          <w:color w:val="444444"/>
          <w:sz w:val="21"/>
          <w:szCs w:val="21"/>
        </w:rPr>
        <w:t>, а также в области противодействия их незаконному обороту, направленной на охрану здоровья граждан, обеспечение государственной и общественной безопасности,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постановляю: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1. Утвердить прилагаемую </w:t>
      </w:r>
      <w:hyperlink r:id="rId5" w:anchor="6540IN" w:history="1">
        <w:r>
          <w:rPr>
            <w:rStyle w:val="a3"/>
            <w:rFonts w:ascii="Arial" w:hAnsi="Arial" w:cs="Arial"/>
            <w:color w:val="3451A0"/>
            <w:sz w:val="21"/>
            <w:szCs w:val="21"/>
          </w:rPr>
          <w:t xml:space="preserve">Стратегию государственной </w:t>
        </w:r>
        <w:proofErr w:type="spellStart"/>
        <w:r>
          <w:rPr>
            <w:rStyle w:val="a3"/>
            <w:rFonts w:ascii="Arial" w:hAnsi="Arial" w:cs="Arial"/>
            <w:color w:val="3451A0"/>
            <w:sz w:val="21"/>
            <w:szCs w:val="21"/>
          </w:rPr>
          <w:t>антинаркотической</w:t>
        </w:r>
        <w:proofErr w:type="spellEnd"/>
        <w:r>
          <w:rPr>
            <w:rStyle w:val="a3"/>
            <w:rFonts w:ascii="Arial" w:hAnsi="Arial" w:cs="Arial"/>
            <w:color w:val="3451A0"/>
            <w:sz w:val="21"/>
            <w:szCs w:val="21"/>
          </w:rPr>
          <w:t xml:space="preserve"> политики Российской Федерации на период до 2030 года</w:t>
        </w:r>
      </w:hyperlink>
      <w:r>
        <w:rPr>
          <w:rFonts w:ascii="Arial" w:hAnsi="Arial" w:cs="Arial"/>
          <w:color w:val="444444"/>
          <w:sz w:val="21"/>
          <w:szCs w:val="21"/>
        </w:rPr>
        <w:t>.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2. Настоящий Указ вступает в силу со дня его подписания.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Президент</w:t>
      </w:r>
      <w:r>
        <w:rPr>
          <w:rFonts w:ascii="Arial" w:hAnsi="Arial" w:cs="Arial"/>
          <w:color w:val="444444"/>
          <w:sz w:val="21"/>
          <w:szCs w:val="21"/>
        </w:rPr>
        <w:br/>
        <w:t>Российской Федерации</w:t>
      </w:r>
      <w:r>
        <w:rPr>
          <w:rFonts w:ascii="Arial" w:hAnsi="Arial" w:cs="Arial"/>
          <w:color w:val="444444"/>
          <w:sz w:val="21"/>
          <w:szCs w:val="21"/>
        </w:rPr>
        <w:br/>
        <w:t>В.Путин</w:t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Москва, Кремль</w:t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23 ноября 2020 года</w:t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N 733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2"/>
        <w:shd w:val="clear" w:color="auto" w:fill="FFFFFF"/>
        <w:spacing w:before="0" w:after="240"/>
        <w:jc w:val="right"/>
        <w:textAlignment w:val="baseline"/>
        <w:rPr>
          <w:rFonts w:ascii="Arial" w:hAnsi="Arial" w:cs="Arial"/>
          <w:color w:val="444444"/>
          <w:sz w:val="21"/>
          <w:szCs w:val="21"/>
        </w:rPr>
      </w:pPr>
      <w:proofErr w:type="gramStart"/>
      <w:r>
        <w:rPr>
          <w:rFonts w:ascii="Arial" w:hAnsi="Arial" w:cs="Arial"/>
          <w:color w:val="444444"/>
          <w:sz w:val="21"/>
          <w:szCs w:val="21"/>
        </w:rPr>
        <w:t>УТВЕРЖДЕНА</w:t>
      </w:r>
      <w:proofErr w:type="gramEnd"/>
      <w:r>
        <w:rPr>
          <w:rFonts w:ascii="Arial" w:hAnsi="Arial" w:cs="Arial"/>
          <w:color w:val="444444"/>
          <w:sz w:val="21"/>
          <w:szCs w:val="21"/>
        </w:rPr>
        <w:br/>
        <w:t>Указом Президента</w:t>
      </w:r>
      <w:r>
        <w:rPr>
          <w:rFonts w:ascii="Arial" w:hAnsi="Arial" w:cs="Arial"/>
          <w:color w:val="444444"/>
          <w:sz w:val="21"/>
          <w:szCs w:val="21"/>
        </w:rPr>
        <w:br/>
        <w:t>Российской Федерации</w:t>
      </w:r>
      <w:r>
        <w:rPr>
          <w:rFonts w:ascii="Arial" w:hAnsi="Arial" w:cs="Arial"/>
          <w:color w:val="444444"/>
          <w:sz w:val="21"/>
          <w:szCs w:val="21"/>
        </w:rPr>
        <w:br/>
        <w:t>от 23 ноября 2020 года N 733</w:t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  <w:sz w:val="21"/>
          <w:szCs w:val="21"/>
        </w:rPr>
      </w:pPr>
      <w:r>
        <w:rPr>
          <w:rFonts w:ascii="Arial" w:hAnsi="Arial" w:cs="Arial"/>
          <w:b/>
          <w:bCs/>
          <w:color w:val="444444"/>
          <w:sz w:val="21"/>
          <w:szCs w:val="21"/>
        </w:rPr>
        <w:t xml:space="preserve">Стратегия государственной </w:t>
      </w:r>
      <w:proofErr w:type="spellStart"/>
      <w:r>
        <w:rPr>
          <w:rFonts w:ascii="Arial" w:hAnsi="Arial" w:cs="Arial"/>
          <w:b/>
          <w:bCs/>
          <w:color w:val="444444"/>
          <w:sz w:val="21"/>
          <w:szCs w:val="21"/>
        </w:rPr>
        <w:t>антинаркотической</w:t>
      </w:r>
      <w:proofErr w:type="spellEnd"/>
      <w:r>
        <w:rPr>
          <w:rFonts w:ascii="Arial" w:hAnsi="Arial" w:cs="Arial"/>
          <w:b/>
          <w:bCs/>
          <w:color w:val="444444"/>
          <w:sz w:val="21"/>
          <w:szCs w:val="21"/>
        </w:rPr>
        <w:t xml:space="preserve"> политики Российской Федерации на период до 2030 года</w:t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I. Общие положения</w:t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     </w:t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1. Настоящая Стратегия является документом стратегического планирования в сфере обеспечения национальной безопасности Российской Федерации (далее - национальная безопасность) и направлена на реализацию государственной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антинаркотической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политики Российской Федерации (далее -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антинаркотическая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политика).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2. Правовую основу настоящей Стратегии составляют </w:t>
      </w:r>
      <w:hyperlink r:id="rId6" w:anchor="64U0IK" w:history="1">
        <w:r>
          <w:rPr>
            <w:rStyle w:val="a3"/>
            <w:rFonts w:ascii="Arial" w:hAnsi="Arial" w:cs="Arial"/>
            <w:color w:val="3451A0"/>
            <w:sz w:val="21"/>
            <w:szCs w:val="21"/>
          </w:rPr>
          <w:t>Конституция Российской Федерации</w:t>
        </w:r>
      </w:hyperlink>
      <w:r>
        <w:rPr>
          <w:rFonts w:ascii="Arial" w:hAnsi="Arial" w:cs="Arial"/>
          <w:color w:val="444444"/>
          <w:sz w:val="21"/>
          <w:szCs w:val="21"/>
        </w:rPr>
        <w:t>, федеральные законы, нормативные правовые акты Президента Российской Федерации и Правительства Российской Федерации, а также международные договоры Российской Федерации.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3.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 xml:space="preserve">Настоящей Стратегией на основе анализа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наркоситуации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в Российской Федерации и тенденций ее развития, оценки угроз национальной безопасности, а также в соответствии с принципами, установленными </w:t>
      </w:r>
      <w:hyperlink r:id="rId7" w:anchor="7D20K3" w:history="1">
        <w:r>
          <w:rPr>
            <w:rStyle w:val="a3"/>
            <w:rFonts w:ascii="Arial" w:hAnsi="Arial" w:cs="Arial"/>
            <w:color w:val="3451A0"/>
            <w:sz w:val="21"/>
            <w:szCs w:val="21"/>
          </w:rPr>
          <w:t>Федеральным законом от 8 января 1998 г. N 3-ФЗ "О наркотических средствах и психотропных веществах"</w:t>
        </w:r>
      </w:hyperlink>
      <w:r>
        <w:rPr>
          <w:rFonts w:ascii="Arial" w:hAnsi="Arial" w:cs="Arial"/>
          <w:color w:val="444444"/>
          <w:sz w:val="21"/>
          <w:szCs w:val="21"/>
        </w:rPr>
        <w:t xml:space="preserve">, определяются стратегические цели и </w:t>
      </w:r>
      <w:r>
        <w:rPr>
          <w:rFonts w:ascii="Arial" w:hAnsi="Arial" w:cs="Arial"/>
          <w:color w:val="444444"/>
          <w:sz w:val="21"/>
          <w:szCs w:val="21"/>
        </w:rPr>
        <w:lastRenderedPageBreak/>
        <w:t xml:space="preserve">задачи, направления и меры по реализации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антинаркотической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политики на период до 2030 года, а также механизмы и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ожидаемые результаты реализации настоящей Стратегии.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4. Для целей настоящей Стратегии используются следующие основные понятия: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proofErr w:type="gramStart"/>
      <w:r>
        <w:rPr>
          <w:rFonts w:ascii="Arial" w:hAnsi="Arial" w:cs="Arial"/>
          <w:color w:val="444444"/>
          <w:sz w:val="21"/>
          <w:szCs w:val="21"/>
        </w:rPr>
        <w:t xml:space="preserve">а)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антинаркотическая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деятельность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 и негосударственных организаций в сфере оборота наркотических средств, психотропных веществ и их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прекурсоров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, а также в области противодействия их незаконному обороту, направленная на установление строгого контроля за оборотом наркотических средств, психотропных веществ и их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прекурсоров</w:t>
      </w:r>
      <w:proofErr w:type="spellEnd"/>
      <w:r>
        <w:rPr>
          <w:rFonts w:ascii="Arial" w:hAnsi="Arial" w:cs="Arial"/>
          <w:color w:val="444444"/>
          <w:sz w:val="21"/>
          <w:szCs w:val="21"/>
        </w:rPr>
        <w:t>, раннее выявление незаконного потребления наркотических средств и психотропных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веществ, на постепенное уменьшение числа больных наркоманией, сокращение количества преступлений и правонарушений, связанных с незаконным оборотом наркотических средств, психотропных веществ и их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прекурсоров</w:t>
      </w:r>
      <w:proofErr w:type="spellEnd"/>
      <w:r>
        <w:rPr>
          <w:rFonts w:ascii="Arial" w:hAnsi="Arial" w:cs="Arial"/>
          <w:color w:val="444444"/>
          <w:sz w:val="21"/>
          <w:szCs w:val="21"/>
        </w:rPr>
        <w:t>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proofErr w:type="gramStart"/>
      <w:r>
        <w:rPr>
          <w:rFonts w:ascii="Arial" w:hAnsi="Arial" w:cs="Arial"/>
          <w:color w:val="444444"/>
          <w:sz w:val="21"/>
          <w:szCs w:val="21"/>
        </w:rPr>
        <w:t xml:space="preserve">б) наркотики - наркотические средства и психотропные вещества, включенные в Перечень наркотических средств, психотропных веществ и их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прекурсоров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, подлежащих контролю в Российской Федерации, аналоги наркотических средств и психотропных веществ, новые потенциально опасные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психоактивные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вещества, а также растения, содержащие наркотические средства или психотропные вещества либо их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прекурсоры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, включенные в Перечень растений, содержащих наркотические средства или психотропные вещества либо их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прекурсоры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и подлежащих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контролю в Российской Федерации;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в)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антинаркотическая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идеология - совокупность политических, религиозных, научных, культурных и других взглядов, основанных на традиционных российских духовно-нравственных ценностях и выражающих негативное отношение общества к незаконному потреблению и незаконному обороту наркотиков;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г) незаконное потребление наркотиков - потребление наркотиков без назначения врача;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proofErr w:type="spellStart"/>
      <w:r>
        <w:rPr>
          <w:rFonts w:ascii="Arial" w:hAnsi="Arial" w:cs="Arial"/>
          <w:color w:val="444444"/>
          <w:sz w:val="21"/>
          <w:szCs w:val="21"/>
        </w:rPr>
        <w:t>д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наркопотребитель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- лицо, которое незаконно потребляет наркотики либо у которого диагностированы наркомания или пагубное (с вредными последствиями) потребление наркотиков;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е) медицинская реабилитация больных наркоманией - вид наркологической помощи, осуществляемой в соответствии с законодательством Российской Федерации о наркотических средствах и психотропных веществах и об охране здоровья граждан;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ж) социальная реабилитация больных наркоманией - совокупность мероприятий социального и психологического характера, осуществляемых в соответствии с законодательством Российской Федерации о наркотических средствах и психотропных веществах, о профилактике правонарушений и о социальной помощи и направленных на полное или частичное восстановление социальных связей и функций, утраченных вследствие потребления наркотиков;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444444"/>
          <w:sz w:val="21"/>
          <w:szCs w:val="21"/>
        </w:rPr>
        <w:t>з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ресоциализация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наркопотребителей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- комплекс мероприятий (услуг), осуществляемых в соответствии с законодательством Российской Федерации о профилактике правонарушений и о социальной помощи и направленных на восстановление у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наркопотребителей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(в том числе лиц, отбывших уголовное наказание в виде лишения свободы и (или) подвергшихся иным мерам уголовно-правового характера) утраченных социально полезных связей, на укрепление позитивных моделей поведения и ценностных установок, а также на содействие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таким лицам в получении правовой и социальной помощи, помощи в трудоустройстве;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и) сочетанное потребление наркотиков (далее -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полинаркомания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) - одновременное потребление нескольких наркотических средств, психотропных веществ или новых потенциально опасных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психоактивных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веществ.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II. Анализ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наркоситуации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в Российской Федерации</w:t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lastRenderedPageBreak/>
        <w:t>     </w:t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5. В соответствии со Стратегией государственной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антинаркотической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политики Российской Федерации до 2020 года в 2010-2020 годах были приняты (принимаются) следующие меры: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а) осуществляется совершенствование государственного управления и законодательства Российской Федерации в сфере оборота наркотиков, а также в области противодействия их незаконному обороту. Усилена уголовная ответственность за сбыт и контрабанду наркотиков в особо крупных размерах, а также за сбыт наркотиков в исправительных учреждениях, на объектах транспорта, в местах проведения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культурно-досуговых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мероприятий, образовательных организациях, в том числе с использованием информационно-телекоммуникационной сети "Интернет" (далее - сеть "Интернет"). Создан принципиально новый для Российской Федерации институт побуждения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наркопотребителей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к прохождению по решению суда лечения наркотической зависимости, медицинской и социальной реабилитации. Установлен порядок внесудебного ограничения доступа к размещаемой в сети "Интернет" информации о способах и методах разработки, изготовления и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использования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новых потенциально опасных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психоактивных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веществ, а также о местах их приобретения;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б) создана и функционирует на постоянной основе государственная система мониторинга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наркоситуации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в Российской Федерации (далее - система мониторинга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наркоситуации</w:t>
      </w:r>
      <w:proofErr w:type="spellEnd"/>
      <w:r>
        <w:rPr>
          <w:rFonts w:ascii="Arial" w:hAnsi="Arial" w:cs="Arial"/>
          <w:color w:val="444444"/>
          <w:sz w:val="21"/>
          <w:szCs w:val="21"/>
        </w:rPr>
        <w:t>);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в) правоохранительными органами выявлено свыше 2 млн. преступлений, связанных с незаконным оборотом наркотиков, более 72 процентов (1,5 млн.) из которых -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тяжкие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и особо тяжкие. Раскрыто более 45 тыс. преступлений, связанных с незаконным оборотом наркотиков, совершенных в составе организованных групп. Пресечена деятельность около 8 тыс. преступных сообществ (преступных организаций), в том числе транснациональных. Из незаконного оборота изъято более 420 тонн наркотиков и иных веществ, подлежащих контролю в Российской Федерации;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proofErr w:type="gramStart"/>
      <w:r>
        <w:rPr>
          <w:rFonts w:ascii="Arial" w:hAnsi="Arial" w:cs="Arial"/>
          <w:color w:val="444444"/>
          <w:sz w:val="21"/>
          <w:szCs w:val="21"/>
        </w:rPr>
        <w:t>г) осуществляется формирование системы защиты от незаконного перемещения наркотиков через государственную границу Российской Федерации, что позволило пресечь более 16 тыс. попыток контрабанды наркотиков;</w:t>
      </w:r>
      <w:r>
        <w:rPr>
          <w:rFonts w:ascii="Arial" w:hAnsi="Arial" w:cs="Arial"/>
          <w:color w:val="444444"/>
          <w:sz w:val="21"/>
          <w:szCs w:val="21"/>
        </w:rPr>
        <w:br/>
      </w:r>
      <w:proofErr w:type="gramEnd"/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proofErr w:type="spellStart"/>
      <w:r>
        <w:rPr>
          <w:rFonts w:ascii="Arial" w:hAnsi="Arial" w:cs="Arial"/>
          <w:color w:val="444444"/>
          <w:sz w:val="21"/>
          <w:szCs w:val="21"/>
        </w:rPr>
        <w:t>д</w:t>
      </w:r>
      <w:proofErr w:type="spellEnd"/>
      <w:r>
        <w:rPr>
          <w:rFonts w:ascii="Arial" w:hAnsi="Arial" w:cs="Arial"/>
          <w:color w:val="444444"/>
          <w:sz w:val="21"/>
          <w:szCs w:val="21"/>
        </w:rPr>
        <w:t>) сформированы механизмы раннего выявления незаконного потребления наркотиков;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е) реализован комплекс правовых, организационных и экономических мер, направленных на повышение доступности и качества оказания наркологической помощи населению Российской Федерации;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ж) разработаны механизмы ресурсного обеспечения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антинаркотической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деятельности в рамках соответствующих государственных программ субъектов Российской Федерации либо подпрограмм, включающих в себя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антинаркотические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мероприятия, а также муниципальных программ. Обеспечивается финансирование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антинаркотической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деятельности в объеме около 1 млрд. рублей ежегодно (в 2018 году - 1,10 млрд. рублей, в 2019 году - 1,23 млрд. рублей).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6. В результате реализации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антинаркотической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политики в 2010-2020 годах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наркоситуация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в стране в целом стабилизировалась, однако согласно данным мониторинга, проводимого Государственным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антинаркотическим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комитетом, в большинстве регионов Российской Федерации она остается напряженной.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7. В настоящее время в Российской Федерации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наркоситуация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характеризуется следующими показателями: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а) ежегодно правоохранительными органами выявляется около 200 тыс. преступлений, связанных с незаконным оборотом наркотиков;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lastRenderedPageBreak/>
        <w:t>б) доля противоправных деяний в сфере незаконного оборота наркотиков в общем количестве зарегистрированных преступлений составляет 9,4 процента (в 2017-2018 годах - 10,1 процента);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в) отмечается подтвержденная данными медицинской статистики тенденция к снижению общей заболеваемости наркоманией. Согласно данным федерального статистического наблюдения общее число зарегистрированных в наркологической службе Российской Федерации пациентов с психическими расстройствами, связанными с потреблением наркотиков, с 2010 года снизилось практически на одну треть (29 процентов) и в 2019 году составило 478,7 тыс. человек, или 326,2 случая на 100 тыс. человек;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proofErr w:type="gramStart"/>
      <w:r>
        <w:rPr>
          <w:rFonts w:ascii="Arial" w:hAnsi="Arial" w:cs="Arial"/>
          <w:color w:val="444444"/>
          <w:sz w:val="21"/>
          <w:szCs w:val="21"/>
        </w:rPr>
        <w:t>г) число лиц, у которых впервые диагностировано психическое расстройство, связанное с потреблением наркотиков, с 2010 года сократилось на 38,8 процента и в 2019 году составило 51,3 тыс. человек, или 34,9 случая на 100 тыс. человек;</w:t>
      </w:r>
      <w:r>
        <w:rPr>
          <w:rFonts w:ascii="Arial" w:hAnsi="Arial" w:cs="Arial"/>
          <w:color w:val="444444"/>
          <w:sz w:val="21"/>
          <w:szCs w:val="21"/>
        </w:rPr>
        <w:br/>
      </w:r>
      <w:proofErr w:type="gramEnd"/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proofErr w:type="spellStart"/>
      <w:r>
        <w:rPr>
          <w:rFonts w:ascii="Arial" w:hAnsi="Arial" w:cs="Arial"/>
          <w:color w:val="444444"/>
          <w:sz w:val="21"/>
          <w:szCs w:val="21"/>
        </w:rPr>
        <w:t>д</w:t>
      </w:r>
      <w:proofErr w:type="spellEnd"/>
      <w:r>
        <w:rPr>
          <w:rFonts w:ascii="Arial" w:hAnsi="Arial" w:cs="Arial"/>
          <w:color w:val="444444"/>
          <w:sz w:val="21"/>
          <w:szCs w:val="21"/>
        </w:rPr>
        <w:t>) по сравнению с 2015 годом в 2019 году число лиц, потребляющих наркотики инъекционным способом, снизилось на 38,4 процента и составило 207,5 тыс. человек;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proofErr w:type="gramStart"/>
      <w:r>
        <w:rPr>
          <w:rFonts w:ascii="Arial" w:hAnsi="Arial" w:cs="Arial"/>
          <w:color w:val="444444"/>
          <w:sz w:val="21"/>
          <w:szCs w:val="21"/>
        </w:rPr>
        <w:t xml:space="preserve">е) с 2010 года наблюдается рост более чем в 2,5 раза числа лиц с зависимостью от новых потенциально опасных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психоактивных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веществ и с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полинаркоманией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(в 2010 году - 26,4 тыс. человек, в 2019 году - 66,7 тыс. человек) и более чем в три раза - с зависимостью от лекарственных препаратов с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психоактивным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действием (в 2010 году - 7,8 тыс. человек, в 2019 году - 26,4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тыс. человек);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ж) среднее по Российской Федерации количество случаев отравления наркотиками в 2019 году составило 12,4 случая на 100 тыс. человек, среди несовершеннолетних - 11,6 случая на 100 тыс. человек;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proofErr w:type="spellStart"/>
      <w:r>
        <w:rPr>
          <w:rFonts w:ascii="Arial" w:hAnsi="Arial" w:cs="Arial"/>
          <w:color w:val="444444"/>
          <w:sz w:val="21"/>
          <w:szCs w:val="21"/>
        </w:rPr>
        <w:t>з</w:t>
      </w:r>
      <w:proofErr w:type="spellEnd"/>
      <w:r>
        <w:rPr>
          <w:rFonts w:ascii="Arial" w:hAnsi="Arial" w:cs="Arial"/>
          <w:color w:val="444444"/>
          <w:sz w:val="21"/>
          <w:szCs w:val="21"/>
        </w:rPr>
        <w:t>) число умерших от потребления наркотиков в Российской Федерации в 2019 году превысило 4,6 тыс. человек (в 2011 году - 3,7 тыс. человек, в 2018 году - 4,4 тыс. человек).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8. Социологические исследования, проводимые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антинаркотическими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комиссиями в субъектах Российской Федерации в целях определения уровня наркотизации общества и оценки отношения населения к незаконному обороту наркотиков, показывают, что число респондентов, потребляющих наркотики как регулярно, так и эпизодически, составляет 1,9 млн. человек, или 1,3 процента населения. С предложением попробовать наркотики сталкиваются порядка 21,8 процента опрошенных граждан. Каждый четвертый респондент (24,1 процента) общается с лицами, которые незаконно потребляли или потребляют наркотики.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III. Угрозы национальной безопасности в сфере оборота наркотиков, а также в области противодействия их незаконному обороту</w:t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     </w:t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9. Угрозами национальной безопасности в сфере оборота наркотиков, а также в области противодействия их незаконному обороту в среднесрочной и долгосрочной перспективе являются: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а) попытки дестабилизации международной системы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контроля за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оборотом наркотиков в части, касающейся ее либерализации и легализации наркотиков в нарушение международных нормативных правовых актов о наркотических средствах и психотропных веществах и противодействии их незаконному обороту;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б) расширение глобального рынка наркотиков вследствие легализации использования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каннабиса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в рекреационных целях, появления новых видов наркотиков и формирования рынков их сбыта, увеличения объемов незаконного производства наркотиков на недостаточно контролируемых властями территориях, а также в зонах вооруженных конфликтов;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lastRenderedPageBreak/>
        <w:t>в) деятельность организованных групп и преступных сообществ (преступных организаций), в том числе транснациональных, связанная с незаконным оборотом наркотиков;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г) появление новых форм противоправной деятельности организованных групп и преступных сообществ (преступных организаций), усиление ими конспирации каналов поставки и сбыта наркотиков с использованием инновационных коммуникационных и других новых технологий;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proofErr w:type="spellStart"/>
      <w:r>
        <w:rPr>
          <w:rFonts w:ascii="Arial" w:hAnsi="Arial" w:cs="Arial"/>
          <w:color w:val="444444"/>
          <w:sz w:val="21"/>
          <w:szCs w:val="21"/>
        </w:rPr>
        <w:t>д</w:t>
      </w:r>
      <w:proofErr w:type="spellEnd"/>
      <w:r>
        <w:rPr>
          <w:rFonts w:ascii="Arial" w:hAnsi="Arial" w:cs="Arial"/>
          <w:color w:val="444444"/>
          <w:sz w:val="21"/>
          <w:szCs w:val="21"/>
        </w:rPr>
        <w:t>) увеличение предложения на рынке сбыта (в целях незаконного потребления) синтетических наркотиков, произведенных на территории Российской Федерации с применением веществ, часто используемых при производстве, изготовлении и переработке наркотических средств и психотропных веществ и находящихся в законном обороте, а также ро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ст спр</w:t>
      </w:r>
      <w:proofErr w:type="gramEnd"/>
      <w:r>
        <w:rPr>
          <w:rFonts w:ascii="Arial" w:hAnsi="Arial" w:cs="Arial"/>
          <w:color w:val="444444"/>
          <w:sz w:val="21"/>
          <w:szCs w:val="21"/>
        </w:rPr>
        <w:t>оса на такие наркотики;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е) использование новейших финансовых инструментов в целях легализации (отмывания) доходов, полученных в результате незаконного оборота наркотиков, а также применение новых способов оплаты приобретаемых наркотиков;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ж) масштабное использование сети "Интернет" для пропаганды незаконного потребления наркотиков;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proofErr w:type="spellStart"/>
      <w:r>
        <w:rPr>
          <w:rFonts w:ascii="Arial" w:hAnsi="Arial" w:cs="Arial"/>
          <w:color w:val="444444"/>
          <w:sz w:val="21"/>
          <w:szCs w:val="21"/>
        </w:rPr>
        <w:t>з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) сохранение высокого уровня культивации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наркосодержащих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растений и производства наркотиков опийной группы в Исламской Республике Афганистан, а также тенденция к расширению производства на ее территории других видов наркотиков, в том числе синтетических;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и) попытки транснациональных преступных организаций увеличить транзит наркотиков через территорию Российской Федерации, а также объемы незаконного ввоза наркотиков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на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ее территорию, в том числе с использованием международной почтовой связи и служб курьерской доставки;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к) использование доходов, полученных в результате незаконного оборота наркотиков, для финансирования деятельности международных террористических организаций;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л) увеличение количества случаев потребления лекарственных препаратов с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психоактивным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действием без назначения врача, разработка и сбыт в целях незаконного потребления новых потенциально опасных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психоактивных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веществ синтетического происхождения, а также тенденция к распространению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полинаркомании</w:t>
      </w:r>
      <w:proofErr w:type="spellEnd"/>
      <w:r>
        <w:rPr>
          <w:rFonts w:ascii="Arial" w:hAnsi="Arial" w:cs="Arial"/>
          <w:color w:val="444444"/>
          <w:sz w:val="21"/>
          <w:szCs w:val="21"/>
        </w:rPr>
        <w:t>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м) распространение наркомании, ВИЧ-инфекции, вирусных гепатитов;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proofErr w:type="spellStart"/>
      <w:r>
        <w:rPr>
          <w:rFonts w:ascii="Arial" w:hAnsi="Arial" w:cs="Arial"/>
          <w:color w:val="444444"/>
          <w:sz w:val="21"/>
          <w:szCs w:val="21"/>
        </w:rPr>
        <w:t>н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) недостаточная эффективность организации профилактической деятельности, социальной реабилитации больных наркоманией и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ресоциализации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наркопотребителей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, ограниченное использование потенциала негосударственных организаций при реализации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антинаркотической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политики;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о) неэффективное применение правового механизма побуждения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наркопотребителей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к прохождению по решению суда лечения наркотической зависимости, медицинской и социальной реабилитации.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IV. Стратегические цели и задачи, направления и меры по реализации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антинаркотической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политики</w:t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     </w:t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10. Стратегическими целями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антинаркотической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политики являются: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а) сокращение незаконного оборота и доступности наркотиков для их незаконного потребления;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lastRenderedPageBreak/>
        <w:t>б) снижение тяжести последствий незаконного потребления наркотиков;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в) формирование в обществе осознанного негативного отношения к незаконному потреблению наркотиков и участию в их незаконном обороте.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11. В процессе реализации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антинаркотической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политики подлежат решению следующие стратегические задачи: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а) совершенствование (с учетом анализа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наркоситуации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, научных исследований и разработок) нормативно-правового регулирования оборота наркотиков и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антинаркотической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деятельности;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б) совершенствование механизмов пограничного и таможенного контроля в целях пресечения незаконного перемещения наркотиков через государственную границу Российской Федерации;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в) совершенствование противодействия организованной преступности, связанной с незаконным оборотом наркотиков;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г) противодействие легализации (отмыванию) доходов, полученных в результате незаконного оборота наркотиков;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proofErr w:type="spellStart"/>
      <w:r>
        <w:rPr>
          <w:rFonts w:ascii="Arial" w:hAnsi="Arial" w:cs="Arial"/>
          <w:color w:val="444444"/>
          <w:sz w:val="21"/>
          <w:szCs w:val="21"/>
        </w:rPr>
        <w:t>д</w:t>
      </w:r>
      <w:proofErr w:type="spellEnd"/>
      <w:r>
        <w:rPr>
          <w:rFonts w:ascii="Arial" w:hAnsi="Arial" w:cs="Arial"/>
          <w:color w:val="444444"/>
          <w:sz w:val="21"/>
          <w:szCs w:val="21"/>
        </w:rPr>
        <w:t>) уничтожение инфраструктуры незаконных производства, транспортировки и распространения наркотиков, существенное сокращение сырьевой базы незаконного производства наркотиков на территории Российской Федерации;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е) формирование на общих методологических основаниях единой системы комплексной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антинаркотической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профилактической деятельности;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ж) создание с учетом традиционных российских духовно-нравственных и культурных ценностей условий для формирования в обществе осознанного негативного отношения к незаконному потреблению наркотиков;</w:t>
      </w:r>
      <w:r>
        <w:rPr>
          <w:rFonts w:ascii="Arial" w:hAnsi="Arial" w:cs="Arial"/>
          <w:color w:val="444444"/>
          <w:sz w:val="21"/>
          <w:szCs w:val="21"/>
        </w:rPr>
        <w:br/>
      </w:r>
    </w:p>
    <w:p w:rsidR="00DE7BC1" w:rsidRDefault="00DE7BC1" w:rsidP="00DE7BC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1"/>
          <w:szCs w:val="21"/>
        </w:rPr>
      </w:pPr>
      <w:proofErr w:type="spellStart"/>
      <w:r>
        <w:rPr>
          <w:rFonts w:ascii="Arial" w:hAnsi="Arial" w:cs="Arial"/>
          <w:color w:val="444444"/>
          <w:sz w:val="21"/>
          <w:szCs w:val="21"/>
        </w:rPr>
        <w:t>з</w:t>
      </w:r>
      <w:proofErr w:type="spellEnd"/>
      <w:r>
        <w:rPr>
          <w:rFonts w:ascii="Arial" w:hAnsi="Arial" w:cs="Arial"/>
          <w:color w:val="444444"/>
          <w:sz w:val="21"/>
          <w:szCs w:val="21"/>
        </w:rPr>
        <w:t>) повышение эффективности функционирования наркологической службы Российской Федерации, предупреждение случаев незаконного лечения больных наркоманией;</w:t>
      </w:r>
    </w:p>
    <w:p w:rsid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</w:p>
    <w:p w:rsid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</w:p>
    <w:p w:rsid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</w:p>
    <w:p w:rsid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</w:p>
    <w:p w:rsid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и) повышение доступности для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наркопотребителей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профилактики, диагностики и лечения инфекционных заболеваний (ВИЧ-инфекции, вирусных гепатитов, туберкулеза, инфекций, передающихся половым путем);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к) совершенствование правового механизма побуждения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наркопотребителей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к прохождению по решению суда лечения наркотической зависимости, медицинской и социальной реабилитации;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л) дальнейшее развитие системы международного сотрудничества в сфере оборота наркотиков;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м) обеспечение эффективной координации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антинаркотической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деятельности;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) совершенствование системы мониторинга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наркоситуации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, повышение оперативности и объективности исследований в сфере </w:t>
      </w:r>
      <w:proofErr w:type="gram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контроля за</w:t>
      </w:r>
      <w:proofErr w:type="gram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оборотом наркотиков;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о) повышение доступности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ресоциализации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и социальной реабилитации для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наркопотребителей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>, включая лиц, освободившихся из мест лишения свободы, и лиц без определенного места жительства.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lastRenderedPageBreak/>
        <w:t xml:space="preserve">12.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Антинаркотическая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политика реализуется по следующим направлениям: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а) совершенствование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антинаркотической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деятельности и государственного </w:t>
      </w:r>
      <w:proofErr w:type="gram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контроля за</w:t>
      </w:r>
      <w:proofErr w:type="gram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оборотом наркотиков;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б) профилактика и раннее выявление незаконного потребления наркотиков;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в) сокращение числа лиц, у которых диагностированы наркомания или пагубное (с негативными последствиями) потребление наркотиков;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г) сокращение количества преступлений и правонарушений, связанных с незаконным оборотом наркотиков;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д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>) совершенствование международного сотрудничества в сфере оборота наркотиков.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13. Совершенствование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антинаркотической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деятельности и государственного </w:t>
      </w:r>
      <w:proofErr w:type="gram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контроля за</w:t>
      </w:r>
      <w:proofErr w:type="gram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оборотом наркотиков осуществляется путем реализации следующих мер: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а) совершенствование нормативно-правового регулирования в сфере оборота наркотиков, а также в области противодействия их незаконному обороту в соответствии с угрозами национальной безопасности, потребностями российского общества;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б) обеспечение </w:t>
      </w:r>
      <w:proofErr w:type="gram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функционирования системы выявления новых видов наркотиков</w:t>
      </w:r>
      <w:proofErr w:type="gram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и потенциально опасных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психоактивных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веществ, оперативного установления в отношении их мер государственного контроля, а также мер пресечения их незаконного оборота;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в) пресечение незаконного оборота наркотиков в местах проведения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культурно-досуговых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мероприятий;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г) выявление и пресечение функционирования в сети "Интернет" ресурсов, используемых для пропаганды незаконных потребления и распространения наркотиков;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д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) организация противодействия незаконному обороту наркотиков с учетом изменения маршрутов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наркотрафика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и образования межрегиональных организованных групп и преступных сообществ (преступных организаций);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е) совершенствование механизмов выявления незаконных посевов и очагов </w:t>
      </w:r>
      <w:proofErr w:type="gram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произрастания</w:t>
      </w:r>
      <w:proofErr w:type="gram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дикорастущих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наркосодержащих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растений, фактов их незаконного культивирования, а также методов уничтожения дикорастущих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наркосодержащих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растений;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ж) осуществление государственного </w:t>
      </w:r>
      <w:proofErr w:type="gram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контроля за</w:t>
      </w:r>
      <w:proofErr w:type="gram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культивированием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наркосодержащих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растений для производства наркотиков, используемых в медицинских целях и (или) в ветеринарии, а также за культивированием опийного мака в промышленных целях, не связанных с производством или изготовлением наркотиков;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з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) осуществление </w:t>
      </w:r>
      <w:proofErr w:type="gram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контроля за</w:t>
      </w:r>
      <w:proofErr w:type="gram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оборотом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прекурсоров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>, деятельностью организаций, осуществляющих их изготовление и реализацию, недопущение их использования для незаконного производства наркотиков;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и) обеспечение согласованности мер по реализации настоящей Стратегии на федеральном, региональном и муниципальном уровнях, в том числе касающихся ресурсного обеспечения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антинаркотической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деятельности, исключая дублирование таких мер;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к) повышение роли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антинаркотических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комиссий в субъектах Российской Федерации, установление обязательности формирования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антинаркотических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комиссий органами местного самоуправления, методическое обеспечение </w:t>
      </w:r>
      <w:proofErr w:type="gram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деятельности органов государственной власти субъектов Российской Федерации</w:t>
      </w:r>
      <w:proofErr w:type="gram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и органов местного самоуправления по вопросам реализации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антинаркотической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политики;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lastRenderedPageBreak/>
        <w:t xml:space="preserve">л) разработка и реализация комплексного плана профессиональной подготовки и переподготовки специалистов, обеспечивающих реализацию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антинаркотической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политики;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м) совершенствование научного сопровождения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антинаркотической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деятельности;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>) привлечение институтов гражданского общества, включая общественные и некоммерческие организации, к решению задач, предусмотренных настоящей Стратегией, а также стимулирование их к активному участию в такой работе;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о) дальнейшее развитие системы мониторинга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наркоситуации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>, в том числе создание и внедрение единого цифрового контура этой системы с учетом национальных приоритетов в сфере информационных технологий, сбора и обработки статистических данных;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п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) включение в число показателей системы мониторинга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наркоситуации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оценки состояния профилактической деятельности и ее эффективности, обеспечение возможности осуществления оперативных аналитических исследований по отдельным направлениям развития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наркоситуации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в Российской Федерации;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р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) совершенствование методологии социологических исследований, обеспечение сопоставимости данных о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наркоситуации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в Российской Федерации с данными международных организаций о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наркоситуации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в других государствах.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14. Профилактика и раннее выявление незаконного потребления наркотиков осуществляются путем реализации следующих мер: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а) развитие инфраструктуры, форм и методов первичной профилактики незаконного потребления наркотиков, в том числе совершенствование педагогических программ и методик профилактики противоправного поведения несовершеннолетних и включение таких программ и методик в электронные образовательные ресурсы, расширение практики использования универсальных педагогических методик (тренинг, проектная деятельность и другие методики);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б) включение профилактических мероприятий в образовательные программы, внеурочную и воспитательную работу, федеральные и региональные программы, проекты, практики гражданско-патриотического, духовно-нравственного воспитания граждан, в особенности детей и молодежи;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в)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уделение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особого внимания духовно-нравственному воспитанию в образовательных организациях, формирующему у обучающихся устойчивое неприятие незаконного потребления наркотиков;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г) разработка и внедрение стандартов деятельности в сфере профилактики незаконного потребления наркотиков, а также единого подхода к оценке ее эффективности, включая разработку критериев оценки и проведение обязательной экспертизы профилактических программ, реализуемых общественными и некоммерческими организациями;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д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>) развитие системы специальной подготовки кадров в сфере профилактики незаконного потребления наркотиков;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е) активное привлечение добровольцев (волонтеров) к участию в реализации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антинаркотической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политики;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ж) совершенствование механизма раннего выявления незаконного потребления наркотиков в образовательных организациях, создание условий обязательного участия обучающихся в мероприятиях по раннему выявлению незаконного потребления наркотиков;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з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) расширение практики обмена с иностранными государствами передовыми методиками профилактики незаконного потребления наркотиков, включая адаптацию и использование наиболее успешных зарубежных методик в сфере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антинаркотической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деятельности;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lastRenderedPageBreak/>
        <w:t xml:space="preserve">и) организация сотрудничества со средствами массовой информации по вопросам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антинаркотической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пропаганды, направленного на повышение уровня осведомленности граждан, в первую очередь несовершеннолетних и их родителей (законных представителей), о рисках, связанных с незаконным потреблением наркотиков, и последствиях такого потребления;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к) выработка научно обоснованных рекомендаций для средств массовой информации по созданию информационно-просветительских программ, направленных на содействие реализации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антинаркотической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политики, а также осуществление мониторинга и анализа эффективности соответствующих программ.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15. Сокращение числа больных наркоманией, а также лиц, у которых диагностировано пагубное (с негативными </w:t>
      </w:r>
      <w:proofErr w:type="gramStart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последствиями) </w:t>
      </w:r>
      <w:proofErr w:type="gramEnd"/>
      <w:r w:rsidRPr="00DE7BC1">
        <w:rPr>
          <w:rFonts w:ascii="Arial" w:eastAsia="Times New Roman" w:hAnsi="Arial" w:cs="Arial"/>
          <w:color w:val="444444"/>
          <w:sz w:val="21"/>
          <w:szCs w:val="21"/>
        </w:rPr>
        <w:t>потребление наркотиков, осуществляется путем реализации следующих мер: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а) недопущение применения в Российской Федерации методов заместительной терапии при лечении наркомании (использование наркотиков), легализации рекреационного потребления наркотиков, а также неоправданного расширения применения наркотических анальгетиков;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б) сокращение количества случаев отравления людей и снижение уровня смертности населения в результате незаконного потребления наркотиков;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в) сохранение государственной наркологической службы, ее комплексное развитие, в том числе совершенствование материально-технической базы медицинских организаций наркологического профиля и подразделений наркологического профиля в медицинских организациях общего профиля, поддержание деятельности медицинских реабилитационных центров и отделений;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г) совершенствование методов профилактики и диагностики незаконного потребления наркотиков и наркомании, а также лечения и медицинской реабилитации больных наркоманией, в том числе обеспечение взаимодействия медицинских организаций с организациями, осуществляющими мероприятия по социальной реабилитации и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ресоциализации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больных наркоманией;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д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) совершенствование раннего выявления (на уровне первичного звена здравоохранения) незаконного потребления наркотиков и лекарственных препаратов с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психоактивным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действием;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е) внедрение программ профилактики социально значимых инфекционных заболеваний среди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наркопотребителей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>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ж) развитие системы социальной реабилитации больных наркоманией, а также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ресоциализации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наркопотребителей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>, в том числе разработка и утверждение требований к содержанию услуг, направленных на социальную реабилитацию лиц с алкогольной, наркотической или иной токсической зависимостью и оказываемых социально ориентированными некоммерческими организациями;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з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) развитие с участием негосударственных организаций системы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ресоциализации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наркопотребителей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>, создание условий для эффективной деятельности негосударственных организаций, оказывающих услуги в сфере социальной реабилитации больных наркоманией, и поэтапное введение механизмов саморегулирования таких организаций.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16. Сокращение количества преступлений и правонарушений, связанных с незаконным оборотом наркотиков, осуществляется путем реализации следующих мер: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proofErr w:type="gramStart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а) совершенствование механизмов пограничного и таможенного контроля, в том числе укрепление государственной границы Российской Федерации, повышение уровня ее технической оснащенности, осуществление эффективного контроля за перемещением грузов через государственную границу Российской Федерации и за объектами транспортной 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lastRenderedPageBreak/>
        <w:t xml:space="preserve">инфраструктуры, на которых расположены пункты пропуска через государственную границу Российской Федерации, проведение согласованных межгосударственных оперативно-профилактических мероприятий по выявлению и ликвидации каналов международного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наркотрафика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>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  <w:proofErr w:type="gramEnd"/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б) совершенствование методов выявления, предупреждения и пресечения преступлений, связанных с незаконным оборотом наркотиков, совершаемых организованными группами и преступными сообществами (преступными организациями);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в) развитие механизмов предупреждения участия граждан в деятельности организованных групп и преступных сообществ (преступных организаций), связанной с незаконным оборотом наркотиков;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г) развитие механизмов выявления и пресечения преступлений, связанных с незаконным оборотом наркотиков и совершаемых с использованием современных информационных технологий, в том числе организованными группами и преступными сообществами (преступными организациями);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д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>) противодействие легализации доходов, полученных в результате незаконного оборота наркотиков, в том числе совершенствование системы выявления финансовых операций в этой области, установление членов организованных групп и преступных сообществ (преступных организаций), действующих в финансовой сфере, а также субъектов экономической деятельности, используемых для легализации этих доходов;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е) укрепление взаимодействия между правоохранительными органами, Федеральной службой по финансовому мониторингу и негосударственными организациями в целях дальнейшего совершенствования тактических приемов разрушения экономических связей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наркопреступности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>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proofErr w:type="gramStart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ж) совершенствование мер, направленных на пресечение использования электронных платежных инструментов при совершении преступлений, связанных с незаконным оборотом наркотиков, включая введение внесудебного механизма блокировки банковских счетов (вкладов) и электронных средств платежа по инициативе субъектов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оперативно-разыскной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деятельности на срок до 30 суток для физических и (или) юридических лиц, в отношении которых имеются сведения об их причастности или достаточные основания подозревать их в</w:t>
      </w:r>
      <w:proofErr w:type="gram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причастности к незаконному обороту наркотиков (в том числе в целях финансирования терроризма);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proofErr w:type="spellStart"/>
      <w:proofErr w:type="gram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з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>) усиление контроля за осуществлением финансовых операций по внесению денежных средств на банковские счета и электронные средства платежа, а также установление административной ответственности для лиц, передающих выпущенные (эмитированные) на их имя финансовые инструменты третьим лицам, в случае установления фактов использования таких инструментов в преступной деятельности, в том числе связанной с незаконным оборотом наркотиков.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  <w:proofErr w:type="gramEnd"/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17. Совершенствование международного сотрудничества в сфере оборота наркотиков осуществляется путем реализации следующих мер: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proofErr w:type="gramStart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а) противодействие глобальной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наркоугрозе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с учетом принципиальной позиции Российской Федерации, заключающейся в признании центральной координирующей роли Организации Объединенных Наций (ООН) в сфере международного контроля за оборотом наркотиков, компетенции Комиссии по наркотическим средствам Экономического и Социального Совета ООН по формированию международной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антинаркотической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политики и полномочий Международного комитета по контролю над наркотиками по мониторингу соблюдения государствами международных конвенций о наркотических средствах, психотропных</w:t>
      </w:r>
      <w:proofErr w:type="gram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</w:t>
      </w:r>
      <w:proofErr w:type="gram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веществах</w:t>
      </w:r>
      <w:proofErr w:type="gram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и противодействии их незаконному обороту;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б) недопущение ослабления или пересмотра действующего глобального режима контроля над наркотиками, в том числе в части, касающейся их легализации, а также недопущение реализации иных инициатив, которые могут повлечь за собой увеличение 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lastRenderedPageBreak/>
        <w:t>незаконных оборота и потребления наркотиков;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в) развитие и расширение двустороннего и многостороннего сотрудничества в сфере противодействия незаконному обороту наркотиков, в том числе в рамках Организации </w:t>
      </w:r>
      <w:hyperlink r:id="rId8" w:anchor="64U0IK" w:history="1">
        <w:r w:rsidRPr="00DE7BC1">
          <w:rPr>
            <w:rFonts w:ascii="Arial" w:eastAsia="Times New Roman" w:hAnsi="Arial" w:cs="Arial"/>
            <w:color w:val="3451A0"/>
            <w:sz w:val="21"/>
            <w:u w:val="single"/>
          </w:rPr>
          <w:t>Договора о коллективной безопасности</w:t>
        </w:r>
      </w:hyperlink>
      <w:r w:rsidRPr="00DE7BC1">
        <w:rPr>
          <w:rFonts w:ascii="Arial" w:eastAsia="Times New Roman" w:hAnsi="Arial" w:cs="Arial"/>
          <w:color w:val="444444"/>
          <w:sz w:val="21"/>
          <w:szCs w:val="21"/>
        </w:rPr>
        <w:t>, Содружества Независимых Государств, Шанхайской организации сотрудничества, объединения БРИКС, Евразийской группы по противодействию легализации преступных доходов и финансированию терроризма и других международных и региональных организаций и объединений;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г) дальнейшее развитие международного и регионального сотрудничества в целях укрепления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антинаркотического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потенциала Исламской Республики Афганистан и локализации исходящей с ее территории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наркоугрозы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>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д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>) развитие двустороннего сотрудничества в области противодействия незаконному обороту наркотиков с государствами Центральной Азии, Азиатско-Тихоокеанского региона, Европы, Латинской Америки, Северной Америки и Африки, а также обеспечение дальнейшей координации позиций для продвижения совместных инициатив в этой области на профильных площадках ООН;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е) изучение и применение в Российской Федерации лучшего зарубежного опыта по комплексному противодействию незаконному ввозу наркотиков на территорию государства, производству наркотиков на его территории, использованию современных технологий в целях незаконного оборота наркотиков, а также опыта по разрушению экономических связей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наркопреступности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>, в том числе используемых для финансирования терроризма;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proofErr w:type="gramStart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ж) повышение роли Российской Федерации в двустороннем и многостороннем сотрудничестве с иностранными государствами (в том числе под эгидой Управления ООН по наркотикам и преступности) по вопросам оказания им содействия в осуществлении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антинаркотической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деятельности, включая подготовку кадров, повышение их квалификации и развитие потенциала государственных органов, осуществляющих функции по борьбе с незаконным оборотом наркотиков;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  <w:proofErr w:type="gramEnd"/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proofErr w:type="spellStart"/>
      <w:proofErr w:type="gram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з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) комплексное изучение вопросов, связанных с осуществлением контроля за оборотом наркотиков (в том числе в целях сокращения предложения наркотиков на рынке сбыта и спроса на них), разработка совместных мер по решению указанных вопросов на соответствующих международных и региональных площадках, в рамках учебных и научно-практических мероприятий, конференций, симпозиумов,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медиафорумов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и других подобных мероприятий, организуемых Министерством иностранных дел Российской Федерации, компетентными органами</w:t>
      </w:r>
      <w:proofErr w:type="gram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иностранных государств и международными организациями.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b/>
          <w:bCs/>
          <w:color w:val="444444"/>
          <w:sz w:val="21"/>
          <w:szCs w:val="21"/>
        </w:rPr>
        <w:t>V. Механизмы реализации настоящей Стратегии</w:t>
      </w:r>
    </w:p>
    <w:p w:rsidR="00DE7BC1" w:rsidRPr="00DE7BC1" w:rsidRDefault="00DE7BC1" w:rsidP="00DE7BC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     </w:t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18. Настоящая Стратегия реализуется федеральными органами государственной власти, органами государственной власти субъектов Российской Федерации и органами местного самоуправления в пределах установленной компетенции.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19. Реализация настоящей Стратегии осуществляется за счет средств бюджетов бюджетной системы Российской Федерации, а также за счет внебюджетных источников, в том числе в рамках государственно-частного партнерства, с учетом ограничений, предусмотренных законодательством Российской Федерации.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20. Государственный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антинаркотический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комитет разрабатывает и утверждает межведомственный план мероприятий федеральных органов государственной власти по реализации настоящей Стратегии на федеральном уровне, а также заслушивает на своих заседаниях должностных лиц федеральных органов государственной власти по вопросам выполнения этого плана.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21. Реализация настоящей Стратегии на уровне субъектов Российской Федерации осуществляется на основании перечней приоритетных направлений (планов мероприятий) 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lastRenderedPageBreak/>
        <w:t xml:space="preserve">реализации настоящей Стратегии в субъектах Российской Федерации (далее - перечни приоритетных направлений), разработанных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антинаркотическими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комиссиями в субъектах Российской Федерации и утвержденных высшими должностными лицами (руководителями высших исполнительных органов государственной власти) субъектов Российской Федерации. Перечни приоритетных направлений должны включать в </w:t>
      </w:r>
      <w:proofErr w:type="gram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себя</w:t>
      </w:r>
      <w:proofErr w:type="gram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в том числе критерии и показатели состояния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наркоситуации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в субъектах Российской Федерации, а также планы достижения значений этих показателей по годам.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22. Мероприятия, предусмотренные перечнями приоритетных направлений, включаются в государственные программы субъектов Российской Федерации. Значения показателей состояния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наркоситуации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в субъектах Российской Федерации, на основании которых осуществляется оценка результатов реализации настоящей Стратегии в субъектах Российской Федерации и которые включены в перечни приоритетных направлений, отражаются в ежегодных докладах о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наркоситуации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в субъектах Российской Федерации.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23. Высшие должностные лица (руководители высших исполнительных органов государственной власти) субъектов Российской Федерации (председатели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антинаркотических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комиссий в субъектах Российской Федерации) обеспечивают реализацию настоящей Стратегии на территориях субъектов Российской Федерации и несут ответственность за эффективность ее реализации.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Антинаркотические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комиссии в субъектах Российской Федерации заслушивают на своих заседаниях должностных </w:t>
      </w:r>
      <w:proofErr w:type="gram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лиц органов исполнительной власти субъектов Российской Федерации</w:t>
      </w:r>
      <w:proofErr w:type="gram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и органов местного самоуправления по вопросам выполнения перечней приоритетных направлений.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24. Реализация настоящей Стратегии на уровне муниципальных образований осуществляется на основании планов мероприятий, утвержденных главами муниципальных образований. Мероприятия по реализации настоящей Стратегии включаются в соответствующие муниципальные программы.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b/>
          <w:bCs/>
          <w:color w:val="444444"/>
          <w:sz w:val="21"/>
          <w:szCs w:val="21"/>
        </w:rPr>
        <w:t>VI. Ожидаемые результаты реализации настоящей Стратегии</w:t>
      </w:r>
    </w:p>
    <w:p w:rsidR="00DE7BC1" w:rsidRPr="00DE7BC1" w:rsidRDefault="00DE7BC1" w:rsidP="00DE7BC1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     </w:t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25. Оценка результатов реализации настоящей Стратегии осуществляется на основании следующих показателей: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proofErr w:type="gram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а) вовлеченность населения в незаконный оборот наркотиков (количество случаев привлечения к уголовной и административной ответственности за нарушения законодательства Российской Федерации о наркотических средствах и психотропных веществах на 100 тыс. человек);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  <w:proofErr w:type="gramEnd"/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б)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криминогенность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наркомании (соотношение количества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наркопотребителей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, привлеченных к уголовной ответственности, и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наркопотребителей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>, привлеченных к административной ответственности за потребление наркотиков, на 100 тыс. человек);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в) количество случаев отравления наркотиками, в том числе среди несовершеннолетних (на 100 тыс. человек);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г) количество случаев смерти в результате потребления наркотиков (на 100 тыс. человек);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д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) общая оценка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наркоситуации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в Российской Федерации (по данным системы мониторинга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наркоситуации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>).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26. К 2025 году планируется достижение следующих значений показателей состояния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наркоситуации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в Российской Федерации: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а) вовлеченность населения в незаконный оборот наркотиков - 125,9 случая;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б)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криминогенность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наркомании - 114,2 случая;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lastRenderedPageBreak/>
        <w:t>в) количество случаев отравления наркотиками - 10,1 случая;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г) количество случаев смерти в результате потребления наркотиков - 2,7 случая;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д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) общая оценка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наркоситуации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в Российской Федерации - напряженная.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27. Ожидаемыми результатами реализации настоящей Стратегии к 2030 году (по сравнению с 2019 годом) являются: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а) снижение уровня вовлеченности населения в незаконный оборот наркотиков со 143,1 до 113,1 случая;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б) снижение уровня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криминогенности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наркомании со 115,8 до 102,3 случая;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в) сокращение количества случаев отравления наркотиками с 12,4 случая до 9 случаев, в том числе среди несовершеннолетних - с 12,4 случая до 10 случаев;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>г) уменьшение количества случаев смерти в результате потребления наркотиков с 3 случаев до 2,4 случая;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д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) общая оценка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наркоситуации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в Российской Федерации - нейтральная.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DE7BC1" w:rsidRPr="00DE7BC1" w:rsidRDefault="00DE7BC1" w:rsidP="00DE7BC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1"/>
          <w:szCs w:val="21"/>
        </w:rPr>
      </w:pPr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28. </w:t>
      </w:r>
      <w:proofErr w:type="gram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Контроль за</w:t>
      </w:r>
      <w:proofErr w:type="gram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реализацией настоящей Стратегии осуществляет Государственный </w:t>
      </w:r>
      <w:proofErr w:type="spellStart"/>
      <w:r w:rsidRPr="00DE7BC1">
        <w:rPr>
          <w:rFonts w:ascii="Arial" w:eastAsia="Times New Roman" w:hAnsi="Arial" w:cs="Arial"/>
          <w:color w:val="444444"/>
          <w:sz w:val="21"/>
          <w:szCs w:val="21"/>
        </w:rPr>
        <w:t>антинаркотический</w:t>
      </w:r>
      <w:proofErr w:type="spellEnd"/>
      <w:r w:rsidRPr="00DE7BC1">
        <w:rPr>
          <w:rFonts w:ascii="Arial" w:eastAsia="Times New Roman" w:hAnsi="Arial" w:cs="Arial"/>
          <w:color w:val="444444"/>
          <w:sz w:val="21"/>
          <w:szCs w:val="21"/>
        </w:rPr>
        <w:t xml:space="preserve"> комитет.</w:t>
      </w:r>
      <w:r w:rsidRPr="00DE7BC1">
        <w:rPr>
          <w:rFonts w:ascii="Arial" w:eastAsia="Times New Roman" w:hAnsi="Arial" w:cs="Arial"/>
          <w:color w:val="444444"/>
          <w:sz w:val="21"/>
          <w:szCs w:val="21"/>
        </w:rPr>
        <w:br/>
      </w:r>
    </w:p>
    <w:p w:rsidR="00A51187" w:rsidRDefault="00A51187"/>
    <w:sectPr w:rsidR="00A51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DE7BC1"/>
    <w:rsid w:val="00A51187"/>
    <w:rsid w:val="00DE7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7B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E7B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E7BC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DE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E7BC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E7B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"/>
    <w:rsid w:val="00DE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4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2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8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90048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560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04937" TargetMode="External"/><Relationship Id="rId5" Type="http://schemas.openxmlformats.org/officeDocument/2006/relationships/hyperlink" Target="https://docs.cntd.ru/document/56638704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ocs.cntd.ru/document/56638704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5704</Words>
  <Characters>32519</Characters>
  <Application>Microsoft Office Word</Application>
  <DocSecurity>0</DocSecurity>
  <Lines>270</Lines>
  <Paragraphs>76</Paragraphs>
  <ScaleCrop>false</ScaleCrop>
  <Company/>
  <LinksUpToDate>false</LinksUpToDate>
  <CharactersWithSpaces>38147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2022-10-05T16:53:00Z</dcterms:created>
  <dcterms:modified xsi:type="dcterms:W3CDTF">2022-10-05T16:54:00Z</dcterms:modified>
</cp:coreProperties>
</file>